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F8" w:rsidRPr="005A7BC0" w:rsidRDefault="009B08F8" w:rsidP="005A7BC0">
      <w:pPr>
        <w:spacing w:after="0" w:line="240" w:lineRule="auto"/>
        <w:jc w:val="right"/>
        <w:rPr>
          <w:rFonts w:ascii="Times New Roman" w:hAnsi="Times New Roman" w:cs="Times New Roman"/>
          <w:b/>
          <w:sz w:val="28"/>
          <w:szCs w:val="28"/>
        </w:rPr>
      </w:pPr>
      <w:r w:rsidRPr="005C269E">
        <w:t xml:space="preserve">                                             </w:t>
      </w:r>
      <w:r w:rsidR="005A7BC0">
        <w:rPr>
          <w:rFonts w:ascii="Times New Roman" w:hAnsi="Times New Roman" w:cs="Times New Roman"/>
          <w:sz w:val="28"/>
          <w:szCs w:val="28"/>
        </w:rPr>
        <w:t xml:space="preserve">     </w:t>
      </w:r>
    </w:p>
    <w:p w:rsidR="009B08F8" w:rsidRPr="005C269E" w:rsidRDefault="009B08F8" w:rsidP="009B08F8">
      <w:pPr>
        <w:spacing w:after="0" w:line="240" w:lineRule="auto"/>
        <w:jc w:val="center"/>
        <w:rPr>
          <w:rFonts w:ascii="Times New Roman" w:hAnsi="Times New Roman" w:cs="Times New Roman"/>
          <w:sz w:val="28"/>
          <w:szCs w:val="28"/>
        </w:rPr>
      </w:pPr>
    </w:p>
    <w:p w:rsidR="00306CE1" w:rsidRDefault="00306CE1" w:rsidP="00306CE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 ОССИ Й С К А Я     Ф Е Д Е Р А Ц И Я</w:t>
      </w:r>
    </w:p>
    <w:p w:rsidR="00306CE1" w:rsidRDefault="00306CE1" w:rsidP="00306CE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БРЯНСКАЯ ОБЛАСТЬ    ПОЧЕПСКИЙ РАЙОН</w:t>
      </w:r>
    </w:p>
    <w:p w:rsidR="00306CE1" w:rsidRDefault="00306CE1" w:rsidP="00306CE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ГУШИННСКИЙ СЕЛЬСКИЙ СОВЕТ НАРОДНЫХ ДЕПУТАТОВ</w:t>
      </w: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 Е Ш Е Н И Е</w:t>
      </w: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2016A4">
        <w:rPr>
          <w:rFonts w:ascii="Times New Roman" w:hAnsi="Times New Roman" w:cs="Times New Roman"/>
          <w:sz w:val="28"/>
          <w:szCs w:val="28"/>
        </w:rPr>
        <w:t xml:space="preserve">13.07.2026г.   </w:t>
      </w:r>
      <w:r>
        <w:rPr>
          <w:rFonts w:ascii="Times New Roman" w:hAnsi="Times New Roman" w:cs="Times New Roman"/>
          <w:sz w:val="28"/>
          <w:szCs w:val="28"/>
        </w:rPr>
        <w:t xml:space="preserve">  №</w:t>
      </w:r>
      <w:r w:rsidR="002016A4">
        <w:rPr>
          <w:rFonts w:ascii="Times New Roman" w:hAnsi="Times New Roman" w:cs="Times New Roman"/>
          <w:sz w:val="28"/>
          <w:szCs w:val="28"/>
        </w:rPr>
        <w:t>58</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п.Первомайский</w:t>
      </w: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 внесении изменений в Устав</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муниципального образования Гущинское</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сельское поселение Почепского муниципального района</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Брянской области» </w:t>
      </w: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ab/>
      </w:r>
      <w:r w:rsidRPr="00021A40">
        <w:rPr>
          <w:rFonts w:ascii="Times New Roman" w:hAnsi="Times New Roman" w:cs="Times New Roman"/>
          <w:sz w:val="28"/>
          <w:szCs w:val="28"/>
        </w:rPr>
        <w:t>В целях приведения Устава Гущинского сельского в соответствие с Федеральным законом от 20.03.2025 N 33-ФЗ "Об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w:t>
      </w:r>
      <w:r w:rsidRPr="005C269E">
        <w:rPr>
          <w:rFonts w:ascii="Times New Roman" w:hAnsi="Times New Roman" w:cs="Times New Roman"/>
          <w:sz w:val="28"/>
          <w:szCs w:val="28"/>
        </w:rPr>
        <w:t xml:space="preserve"> Гущинский сельский Совет народных депутатов </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РЕШИЛ:</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1.Принять и внести  изменения и дополнения  в Устав муниципального образования Гущинское сельское поселение Почепского муниципального района Брянской области, согласно приложению №1.</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2. Обнародовать решение о внесении изменений и дополнений в Устав Гущинского сельского поселения в установленном порядке.</w:t>
      </w:r>
    </w:p>
    <w:p w:rsidR="00306CE1" w:rsidRDefault="00306CE1" w:rsidP="00306CE1">
      <w:pPr>
        <w:spacing w:after="0"/>
        <w:jc w:val="both"/>
        <w:rPr>
          <w:rFonts w:ascii="Times New Roman" w:hAnsi="Times New Roman" w:cs="Times New Roman"/>
          <w:sz w:val="28"/>
          <w:szCs w:val="28"/>
        </w:rPr>
      </w:pPr>
      <w:r>
        <w:rPr>
          <w:rFonts w:ascii="Times New Roman" w:hAnsi="Times New Roman" w:cs="Times New Roman"/>
          <w:sz w:val="28"/>
          <w:szCs w:val="28"/>
        </w:rPr>
        <w:t>3. Поручить главе Гущинского сельского поселения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w:t>
      </w:r>
    </w:p>
    <w:p w:rsidR="00306CE1" w:rsidRDefault="00306CE1" w:rsidP="00306CE1">
      <w:pPr>
        <w:spacing w:after="0"/>
        <w:jc w:val="both"/>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Глава Гущинского</w:t>
      </w:r>
    </w:p>
    <w:p w:rsidR="00306CE1" w:rsidRDefault="00306CE1" w:rsidP="00306CE1">
      <w:pPr>
        <w:spacing w:after="0" w:line="240" w:lineRule="auto"/>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С.М.Лемешева</w:t>
      </w:r>
      <w:proofErr w:type="spellEnd"/>
    </w:p>
    <w:p w:rsidR="00306CE1" w:rsidRDefault="00306CE1" w:rsidP="00306CE1">
      <w:pPr>
        <w:tabs>
          <w:tab w:val="left" w:pos="6705"/>
        </w:tabs>
      </w:pPr>
    </w:p>
    <w:p w:rsidR="00306CE1" w:rsidRDefault="00306CE1" w:rsidP="009B08F8">
      <w:pPr>
        <w:spacing w:after="0" w:line="240" w:lineRule="auto"/>
        <w:jc w:val="center"/>
        <w:rPr>
          <w:rFonts w:ascii="Times New Roman" w:hAnsi="Times New Roman" w:cs="Times New Roman"/>
          <w:sz w:val="28"/>
          <w:szCs w:val="28"/>
        </w:rPr>
      </w:pPr>
    </w:p>
    <w:p w:rsidR="009B08F8" w:rsidRPr="005C269E" w:rsidRDefault="009B08F8" w:rsidP="009B08F8">
      <w:pPr>
        <w:spacing w:after="0" w:line="240" w:lineRule="auto"/>
        <w:rPr>
          <w:rFonts w:ascii="Times New Roman" w:hAnsi="Times New Roman" w:cs="Times New Roman"/>
          <w:sz w:val="28"/>
          <w:szCs w:val="28"/>
        </w:rPr>
      </w:pPr>
    </w:p>
    <w:p w:rsidR="00FB1EE4" w:rsidRDefault="009B08F8" w:rsidP="00306CE1">
      <w:pPr>
        <w:spacing w:after="0" w:line="240" w:lineRule="auto"/>
        <w:rPr>
          <w:rFonts w:ascii="Times New Roman" w:hAnsi="Times New Roman" w:cs="Times New Roman"/>
          <w:sz w:val="28"/>
          <w:szCs w:val="28"/>
        </w:rPr>
      </w:pPr>
      <w:r w:rsidRPr="005C269E">
        <w:rPr>
          <w:rFonts w:ascii="Times New Roman" w:hAnsi="Times New Roman" w:cs="Times New Roman"/>
          <w:sz w:val="28"/>
          <w:szCs w:val="28"/>
        </w:rPr>
        <w:tab/>
      </w: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Default="00306CE1" w:rsidP="00306CE1">
      <w:pPr>
        <w:spacing w:after="0" w:line="240" w:lineRule="auto"/>
        <w:rPr>
          <w:rFonts w:ascii="Times New Roman" w:hAnsi="Times New Roman" w:cs="Times New Roman"/>
          <w:sz w:val="28"/>
          <w:szCs w:val="28"/>
        </w:rPr>
      </w:pPr>
    </w:p>
    <w:p w:rsidR="00306CE1" w:rsidRPr="005C269E" w:rsidRDefault="00306CE1" w:rsidP="00306CE1">
      <w:pPr>
        <w:spacing w:after="0" w:line="240" w:lineRule="auto"/>
      </w:pPr>
    </w:p>
    <w:p w:rsidR="00ED3ED1" w:rsidRDefault="009B08F8" w:rsidP="00ED3ED1">
      <w:pPr>
        <w:spacing w:after="0"/>
        <w:ind w:left="5670"/>
        <w:jc w:val="right"/>
        <w:rPr>
          <w:rFonts w:ascii="Times New Roman" w:hAnsi="Times New Roman" w:cs="Times New Roman"/>
          <w:bCs/>
          <w:iCs/>
          <w:sz w:val="28"/>
          <w:szCs w:val="28"/>
        </w:rPr>
      </w:pPr>
      <w:r w:rsidRPr="005C269E">
        <w:rPr>
          <w:rFonts w:ascii="Times New Roman" w:hAnsi="Times New Roman" w:cs="Times New Roman"/>
          <w:bCs/>
          <w:iCs/>
          <w:sz w:val="28"/>
          <w:szCs w:val="28"/>
        </w:rPr>
        <w:lastRenderedPageBreak/>
        <w:t xml:space="preserve">Приложение </w:t>
      </w:r>
      <w:r w:rsidR="00306CE1">
        <w:rPr>
          <w:rFonts w:ascii="Times New Roman" w:hAnsi="Times New Roman" w:cs="Times New Roman"/>
          <w:bCs/>
          <w:iCs/>
          <w:sz w:val="28"/>
          <w:szCs w:val="28"/>
        </w:rPr>
        <w:t>№1</w:t>
      </w:r>
    </w:p>
    <w:p w:rsidR="009B08F8" w:rsidRPr="005C269E" w:rsidRDefault="009B08F8" w:rsidP="00ED3ED1">
      <w:pPr>
        <w:spacing w:after="0"/>
        <w:ind w:left="5670"/>
        <w:rPr>
          <w:rFonts w:ascii="Times New Roman" w:hAnsi="Times New Roman" w:cs="Times New Roman"/>
          <w:bCs/>
          <w:iCs/>
          <w:sz w:val="28"/>
          <w:szCs w:val="28"/>
        </w:rPr>
      </w:pPr>
      <w:r w:rsidRPr="005C269E">
        <w:rPr>
          <w:rFonts w:ascii="Times New Roman" w:hAnsi="Times New Roman" w:cs="Times New Roman"/>
          <w:bCs/>
          <w:iCs/>
          <w:sz w:val="28"/>
          <w:szCs w:val="28"/>
        </w:rPr>
        <w:t>к решени</w:t>
      </w:r>
      <w:r w:rsidR="00ED3ED1">
        <w:rPr>
          <w:rFonts w:ascii="Times New Roman" w:hAnsi="Times New Roman" w:cs="Times New Roman"/>
          <w:bCs/>
          <w:iCs/>
          <w:sz w:val="28"/>
          <w:szCs w:val="28"/>
        </w:rPr>
        <w:t xml:space="preserve">ю </w:t>
      </w:r>
      <w:r w:rsidR="00406EDC" w:rsidRPr="005C269E">
        <w:rPr>
          <w:rFonts w:ascii="Times New Roman" w:hAnsi="Times New Roman" w:cs="Times New Roman"/>
          <w:bCs/>
          <w:iCs/>
          <w:sz w:val="28"/>
          <w:szCs w:val="28"/>
        </w:rPr>
        <w:t>Гущинского</w:t>
      </w:r>
      <w:r w:rsidR="00ED3ED1">
        <w:rPr>
          <w:rFonts w:ascii="Times New Roman" w:hAnsi="Times New Roman" w:cs="Times New Roman"/>
          <w:bCs/>
          <w:iCs/>
          <w:sz w:val="28"/>
          <w:szCs w:val="28"/>
        </w:rPr>
        <w:t xml:space="preserve"> сельского Совета народных </w:t>
      </w:r>
      <w:r w:rsidRPr="005C269E">
        <w:rPr>
          <w:rFonts w:ascii="Times New Roman" w:hAnsi="Times New Roman" w:cs="Times New Roman"/>
          <w:bCs/>
          <w:iCs/>
          <w:sz w:val="28"/>
          <w:szCs w:val="28"/>
        </w:rPr>
        <w:t xml:space="preserve">депутатов </w:t>
      </w:r>
    </w:p>
    <w:p w:rsidR="009B08F8" w:rsidRDefault="00ED3ED1" w:rsidP="00ED3ED1">
      <w:pPr>
        <w:spacing w:after="0"/>
        <w:ind w:left="5670"/>
        <w:rPr>
          <w:rFonts w:ascii="Times New Roman" w:hAnsi="Times New Roman" w:cs="Times New Roman"/>
          <w:bCs/>
          <w:iCs/>
          <w:sz w:val="28"/>
          <w:szCs w:val="28"/>
        </w:rPr>
      </w:pPr>
      <w:r>
        <w:rPr>
          <w:rFonts w:ascii="Times New Roman" w:hAnsi="Times New Roman" w:cs="Times New Roman"/>
          <w:bCs/>
          <w:iCs/>
          <w:sz w:val="28"/>
          <w:szCs w:val="28"/>
        </w:rPr>
        <w:t>о</w:t>
      </w:r>
      <w:r w:rsidR="00A419B3">
        <w:rPr>
          <w:rFonts w:ascii="Times New Roman" w:hAnsi="Times New Roman" w:cs="Times New Roman"/>
          <w:bCs/>
          <w:iCs/>
          <w:sz w:val="28"/>
          <w:szCs w:val="28"/>
        </w:rPr>
        <w:t xml:space="preserve">т </w:t>
      </w:r>
      <w:r w:rsidR="002016A4">
        <w:rPr>
          <w:rFonts w:ascii="Times New Roman" w:hAnsi="Times New Roman" w:cs="Times New Roman"/>
          <w:bCs/>
          <w:iCs/>
          <w:sz w:val="28"/>
          <w:szCs w:val="28"/>
        </w:rPr>
        <w:t>13.07.2026</w:t>
      </w:r>
      <w:r w:rsidR="0044475E">
        <w:rPr>
          <w:rFonts w:ascii="Times New Roman" w:hAnsi="Times New Roman" w:cs="Times New Roman"/>
          <w:bCs/>
          <w:iCs/>
          <w:sz w:val="28"/>
          <w:szCs w:val="28"/>
        </w:rPr>
        <w:t>г</w:t>
      </w:r>
      <w:r w:rsidR="00A419B3">
        <w:rPr>
          <w:rFonts w:ascii="Times New Roman" w:hAnsi="Times New Roman" w:cs="Times New Roman"/>
          <w:bCs/>
          <w:iCs/>
          <w:sz w:val="28"/>
          <w:szCs w:val="28"/>
        </w:rPr>
        <w:t>.    №</w:t>
      </w:r>
      <w:r w:rsidR="002016A4">
        <w:rPr>
          <w:rFonts w:ascii="Times New Roman" w:hAnsi="Times New Roman" w:cs="Times New Roman"/>
          <w:bCs/>
          <w:iCs/>
          <w:sz w:val="28"/>
          <w:szCs w:val="28"/>
        </w:rPr>
        <w:t>58</w:t>
      </w:r>
      <w:bookmarkStart w:id="0" w:name="_GoBack"/>
      <w:bookmarkEnd w:id="0"/>
    </w:p>
    <w:p w:rsidR="00D41CCF" w:rsidRPr="00D41CCF" w:rsidRDefault="00D41CCF" w:rsidP="00D41CCF">
      <w:pPr>
        <w:tabs>
          <w:tab w:val="left" w:pos="6705"/>
        </w:tabs>
        <w:spacing w:after="0"/>
        <w:jc w:val="right"/>
        <w:rPr>
          <w:rFonts w:ascii="Times New Roman" w:hAnsi="Times New Roman" w:cs="Times New Roman"/>
          <w:bCs/>
          <w:iCs/>
          <w:sz w:val="28"/>
          <w:szCs w:val="28"/>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 часть 4 статьи 2. «Границы и состав территории сельского поселения. Изменение границ, преобразование сельского поселения»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«4. Изменение границ сельского поселения, преобразование сельского поселения осуществляются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w:t>
      </w:r>
      <w:r w:rsidRPr="0044475E">
        <w:rPr>
          <w:rFonts w:ascii="Times New Roman" w:eastAsia="MS ??" w:hAnsi="Times New Roman" w:cs="Times New Roman"/>
          <w:color w:val="FF0000"/>
          <w:sz w:val="28"/>
          <w:szCs w:val="28"/>
          <w:lang w:eastAsia="ru-RU"/>
        </w:rPr>
        <w:t xml:space="preserve">с </w:t>
      </w:r>
      <w:r w:rsidRPr="0044475E">
        <w:rPr>
          <w:rFonts w:ascii="Times New Roman" w:eastAsia="MS ??" w:hAnsi="Times New Roman" w:cs="Times New Roman"/>
          <w:sz w:val="28"/>
          <w:szCs w:val="28"/>
          <w:lang w:eastAsia="ru-RU"/>
        </w:rPr>
        <w:t>Федеральным законом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 часть 1 статьи 4 «Местное самоуправление в сельском поселении»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Местное самоуправление в сельском поселении – признаваемая и гарантируемая Конституцией Российской Федерации форма самоорганизации граждан, проживающих в сельском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3) статью 5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5. Правовая основа местного самоуправления в сельском поселении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Правовую основу местного самоуправления в сельском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акты.»</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 xml:space="preserve">4) часть 2 статьи 6.1. «Права органов местного самоуправления поселения на решение вопросов, не отнесенных к вопросам местного значения поселений» Устава изложить в следующей редакции: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Брянской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5) в статье 8 «Полномочия органов местного самоуправления по решению вопросов местного значения» Устава: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а) пункт 6 части 1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образования, преобразования муниципального образования»;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б) пункт 10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 xml:space="preserve">6) статью 10 Устава изложить в следующей редакции: </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К формам непосредственного осуществления населением местного самоуправления относятся: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местный референдум;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муниципальные выборы;</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сход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К формам участия населения в осуществлении местного самоуправления относятся: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опрос;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публичные слушания, общественные обсуждения;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собрание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инициативные проекты;</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5) территориальное общественное самоуправление;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6) старший населенного пункта.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непротиворечащих Конституции Российской </w:t>
      </w:r>
      <w:r w:rsidRPr="0044475E">
        <w:rPr>
          <w:rFonts w:ascii="Times New Roman" w:eastAsia="MS ??" w:hAnsi="Times New Roman" w:cs="Times New Roman"/>
          <w:sz w:val="28"/>
          <w:szCs w:val="28"/>
          <w:lang w:eastAsia="ru-RU"/>
        </w:rPr>
        <w:lastRenderedPageBreak/>
        <w:t xml:space="preserve">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Брянской области.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убеждений, принадлежности к общественным объединениям.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5. 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7) статью 13 «. Голосование по отзыву депутата Совета народных депутатов, голосование по вопросам изменения границ сельского поселения, преобразования сельского поселения», статью 14 «Правотворческая инициатива граждан» Устава признать утратившими силу;</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8) статью 13.1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13.1. Сход граждан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в соответствии с законом Брянской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Сход граждан может созываться главой сельского поселения либо Советом народных депутатов, в том числе по инициативе группы жителей соответствующей части территории населенного пункта численностью не менее 10 человек.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Проведение схода граждан обеспечивается главой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Правовой акт о созыве схода граждан должен предусматривать:</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место и время проведения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заблаговременное оповещение жителей территории, в границах которой проводится сход граждан, о времени и месте проведения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Правовой акт о созыве схода граждан подлежит официальному опубликованию, а также размещению на официальном сайте местной администрации в информационно-телекоммуникационной сети «Интернет».</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7. В случае созыва схода граждан главой сельского поселения председательствует на нём глава сельского поселения или уполномоченное им должностное лицо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В случае созыва схода граждан Советом народных депутатов председательствует на нём глава сельского поселения или уполномоченный Советом народных депутатов депутат Совета народных депутатов либо должностное лицо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8. Решение схода граждан считается принятым, если за него проголосовало более половины участников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9. Органы местного самоуправления и должностные лица местного самоуправления сельского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9) в статье 14.1. «Инициативные проекты» Устава: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а) пункт 2 и 4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Порядок выдвижения, внесения, обсуждения, рассмотрения инициативных проектов, а также проведения их конкурсного отбора устанавливается Советом народных депутатов, за исключением инициативных проектов, выдвигаемых для получения финансовой поддержки за счет межбюджетных трансфертов из бюджета Брянской области, требования к составу сведений которых устанавливаются в соответствии с законом и (или) иным нормативным правовым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Финансовое и иное обеспечение реализации инициативных проектов осуществляется в соответствии с Федеральным законом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lastRenderedPageBreak/>
        <w:t>10) статью 15.1.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15.1. Старший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старший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Старший населенного пункта назначается Советом народных депутатов по представлению собрания граждан сельского населенного пункта. Старший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Срок полномочий старшего населенного пункта составляет 5 лет.</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Полномочия старшего населенного пункта прекращаются досрочно по решению Совета народных депутатов по представлению собрания граждан сельского населенного пункта, а также в случаях, установленных пунктами 1-7, 9 и 10 части 1 статьи 30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Старший населенного пункта для решения возложенных на него задач осуществляет полномочия, предусмотренные Федеральным законом от 20.03.2025 № 33-ФЗ «Об общих принципах организации местного самоуправления в единой системе публичной власти», а также решением Совета народных депутатов в соответствии с законом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Гарантии деятельности и иные вопросы статуса старшего населенного пункта, в том числе вопросы материально-технического и организационного обеспечения, устанавливаются решением Совета народных депутатов в соответствии с законом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11) статьи 16 и 17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16.  Публичные слушания, общественные обсуждения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w:t>
      </w:r>
      <w:r w:rsidRPr="0044475E">
        <w:rPr>
          <w:rFonts w:ascii="Times New Roman" w:eastAsia="MS ??" w:hAnsi="Times New Roman" w:cs="Times New Roman"/>
          <w:color w:val="FF0000"/>
          <w:sz w:val="28"/>
          <w:szCs w:val="28"/>
          <w:shd w:val="clear" w:color="auto" w:fill="FFFFFF"/>
          <w:lang w:eastAsia="ru-RU"/>
        </w:rPr>
        <w:t>Публичные слушания проводиться на всей территории сельского поселения для обсуждения с участием жителей поселения проектов муниципальных правовых актов по вопросам местного значения</w:t>
      </w:r>
      <w:r w:rsidRPr="0044475E">
        <w:rPr>
          <w:rFonts w:ascii="Times New Roman" w:eastAsia="MS ??" w:hAnsi="Times New Roman" w:cs="Times New Roman"/>
          <w:sz w:val="28"/>
          <w:szCs w:val="28"/>
          <w:lang w:eastAsia="ru-RU"/>
        </w:rPr>
        <w:t xml:space="preserve">.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Порядок назначения и проведения публичных слушаний определяется решением Совета народных депутатов в соответствии с законом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В публичных слушаниях имеют право участвовать жители сельского поселения, достигшие восемнадцатилетнего возраста.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На публичные слушания должны выноситься: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проект устава сельского поселения,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Конституции Российской Федерации, федеральных законов, Устава Брянской области или законов Брянской области в целях приведения настоящего Устава в соответствие с этими нормативными правовыми актами;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проект местного бюджета и отчет о его исполнении;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3) вопросы о преобразовании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народных депутатов в соответствии с законодательством о градостроительной деятельности.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5.Публичные слушания проводятся по инициативе населения, Совета народных депутатов или главы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Публичные слушания, проводимые по инициативе населения или Совета народных депутатов, назначаются Советом народных депутатов, а по инициативе главы сельского поселения – главой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17. Собрание граждан</w:t>
      </w:r>
    </w:p>
    <w:p w:rsidR="0044475E" w:rsidRPr="0044475E" w:rsidRDefault="0044475E" w:rsidP="0044475E">
      <w:pPr>
        <w:spacing w:after="0" w:line="240" w:lineRule="auto"/>
        <w:ind w:firstLine="709"/>
        <w:jc w:val="both"/>
        <w:rPr>
          <w:rFonts w:ascii="Times New Roman" w:eastAsia="MS ??" w:hAnsi="Times New Roman" w:cs="Times New Roman"/>
          <w:color w:val="FF0000"/>
          <w:sz w:val="28"/>
          <w:szCs w:val="28"/>
          <w:lang w:eastAsia="ru-RU"/>
        </w:rPr>
      </w:pPr>
      <w:r w:rsidRPr="0044475E">
        <w:rPr>
          <w:rFonts w:ascii="Times New Roman" w:eastAsia="MS ??" w:hAnsi="Times New Roman" w:cs="Times New Roman"/>
          <w:color w:val="FF0000"/>
          <w:sz w:val="28"/>
          <w:szCs w:val="28"/>
          <w:lang w:eastAsia="ru-RU"/>
        </w:rPr>
        <w:t>1. Собрания граждан могут проводиться: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для обсуждения вопросов местного значения;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поддержки инициативного проекта;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в сельском населенном пункте по вопросу выдвижения кандидатуры старшего населенного пункта, а также по вопросу досрочного прекращения полномочий старшего населенного пункта;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в целях осуществления территориального общественного самоуправления на части территории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Собрание граждан проводится по инициативе населения,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sz w:val="28"/>
          <w:szCs w:val="28"/>
          <w:lang w:eastAsia="ru-RU"/>
        </w:rPr>
        <w:t xml:space="preserve">В собрании граждан, проводимом в сельском населенном пункте по вопросу выдвижения кандидатуры старшего населенного пункта , по вопросу досрочного прекращения полномочий старшего населенного пункта, могут принимать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w:t>
      </w:r>
      <w:r w:rsidRPr="0044475E">
        <w:rPr>
          <w:rFonts w:ascii="Times New Roman" w:eastAsia="MS ??" w:hAnsi="Times New Roman" w:cs="Times New Roman"/>
          <w:sz w:val="28"/>
          <w:szCs w:val="28"/>
          <w:lang w:eastAsia="ru-RU"/>
        </w:rPr>
        <w:lastRenderedPageBreak/>
        <w:t>расположенное на территории данного сельского населенного пункта, в случае</w:t>
      </w:r>
      <w:r w:rsidRPr="0044475E">
        <w:rPr>
          <w:rFonts w:ascii="Times New Roman" w:eastAsia="MS ??" w:hAnsi="Times New Roman" w:cs="Times New Roman"/>
          <w:color w:val="FF0000"/>
          <w:sz w:val="28"/>
          <w:szCs w:val="28"/>
          <w:lang w:eastAsia="ru-RU"/>
        </w:rPr>
        <w:t>, если такая возможность предусмотрена муниципальным правовым актом в соответствии с законом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Порядок назначения и проведения собрания граждан,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 xml:space="preserve">12) статью 18 «Конференция граждан (собрание делегатов)» Устава признать утратившей силу;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13) статью 19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19. Опрос граждан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сельского поселения 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2.В опросе граждан имеют право участвовать жители сельского поселения, обладающие избирательным правом.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4.Порядок назначения и проведения опроса граждан определяется решением Совета народных депутатов в соответствии с законом Брянской области.»;</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 xml:space="preserve">14) статью 20 «Обращения граждан в органы местного самоуправления сельского поселения» Устава признать утратившей силу;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15) часть 4 статьи 21. «Органы местного самоуправления сельского поселения»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 а) часть 4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Решение Совета народных депутатов муниципального образования об изменении структуры органов местного самоуправления вступает в силу не ранее, чем по истечении срока полномочий Совета народных депутатов, принявшего это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 б) часть 5 считать утратившим силу</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lastRenderedPageBreak/>
        <w:t>16) статью 23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23.  Компетенция Совета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В исключительной компетенции Совета народных депутатов находится: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принятие устава сельского поселения и внесение в него изменений и дополнений;</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утверждение местного бюджета и отчета о его исполнении;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утверждение стратегии социально-экономического развития муниципального образования;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9) принятие решения об удалении главы муниципального образования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утверждение правил благоустройства территории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11) заслушивание ежегодных отчетов главы сельского поселения о результатах его деятельности, деятельности сельской администрации, в том числе о решении вопросов, поставленных Советом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К полномочиям Совета народных депутатов также относится: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утверждение описания и порядка официального использования официальных символов сельского поселения в соответствии с федеральным законодательством и геральдическими правилами;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утверждение структуры сельской администрации по представлению </w:t>
      </w:r>
      <w:r w:rsidRPr="0044475E">
        <w:rPr>
          <w:rFonts w:ascii="Times New Roman" w:eastAsia="MS ??" w:hAnsi="Times New Roman" w:cs="Times New Roman"/>
          <w:color w:val="FF0000"/>
          <w:sz w:val="28"/>
          <w:szCs w:val="28"/>
          <w:lang w:eastAsia="ru-RU"/>
        </w:rPr>
        <w:t>главы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установление налоговых льгот по местным налогам, оснований и порядка их применения, в порядке и пределах, предусмотренных Налоговым кодексом Российской Федерации;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установление тарифной системы оплаты труда работников муниципальных учреждений и порядка ее применения;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принятие решения о привлечении жителей поселения к социально значимым для поселения работам;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7) назначение муниципальных выборов и местного референдума;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8) утверждение схемы избирательных округов на территории муниципального образования;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9) внесение в Брянскую областную Думу проектов законов и иных нормативных правовых актов, в порядке реализации права законодательной инициативы;</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11) создание органа муниципального финансового контроля за исполнением бюджета сельского поселения с целью экспертизы проекта бюджета сельского поселения и иных правовых актов бюджетного законодательства органов местного самоуправления сельского поселения, а также принятие нормативно - правового акта определяющего полномочия этого органа;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12) иные полномочия Совета народных депутатов поселения определяются федеральными законами и принимаемыми в соответствии с ними Уставом Брянской области, законами Брянской области и настоящим Уставом»;</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17) часть 2 статьи 24 «Досрочное прекращение полномочий Совета народных депутатов»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Полномочия Совета народных депутатов прекращаются досрочно в следующих случаях:</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вступление в силу закона Брянской области о его роспуске;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принятие не менее чем двумя третями от установленной численности депутатов Советом народных депутатов решения о самороспуске;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вступление в силу решения Брянского областного суда о неправомочности данного состава депутатов Совета народных депутатов, в том числе в связи со сложением депутатами своих полномочий;</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увеличение численности избирателей муниципального образования более чем на 25 процентов;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18) в статье 25 «Порядок рассмотрения, принятия и вступления в силу правовых актов Совета народных депутатов» Устава: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а) часть 1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Совет народных депутатов по вопросам, отнесенным к его компетенции федеральными законами, законами Брянской области, уставом муниципального образования, принимает решения, устанавливающие правила, обязательные для исполнения на территории Гущинского сельского поселения, решение об удалении главы Гущинского сельского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  Решения Совета народных депутатов, устанавливающие правила, обязательные для исполнения на территории сельского поселения, а также по вопросам организации деятельности Совета народных депутатов принимаются </w:t>
      </w:r>
      <w:r w:rsidRPr="0044475E">
        <w:rPr>
          <w:rFonts w:ascii="Times New Roman" w:eastAsia="MS ??" w:hAnsi="Times New Roman" w:cs="Times New Roman"/>
          <w:sz w:val="28"/>
          <w:szCs w:val="28"/>
          <w:lang w:eastAsia="ru-RU"/>
        </w:rPr>
        <w:lastRenderedPageBreak/>
        <w:t>большинством голосов от установленной численности депутатов Совета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б) часть 3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Решения Совета народных депутатов, носящие ненормативный (процедурный) характер, принимаются большинством голосов от установленной численности депутатов Совета народных депутатов и вступают в силу в порядке определенном в Регламенте Совета народных депутатов.»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в) часть 4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 средств местного бюджета, рассматриваются Советом народных депутатов по представлению главы сельского поселения либо при наличии его заключения. Данное заключение представляется в Совет народных депутатов в течение 30 (тридцати) дней до даты его рассмотрения Советом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19) часть 7 статьи 26 «Депутат Совета народных депутатов»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«7.  Депутаты Совета народных депутатов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Депутаты Совета народных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20) статью 27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27. Досрочное прекращение полномочий депутата Гущинского сельского Совета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Депутат Совета народных депутатов досрочно прекращает свои полномочия в случае: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смерть;</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отставка по собственному желанию;</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признание судом недееспособным или ограниченно дееспособным;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признание судом безвестно отсутствующим или объявление умершим;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вступление в отношении его в законную силу обвинительного приговора суда;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выезд за пределы Российской Федерации на постоянное место жительства;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8) досрочное прекращение полномочий соответствующего органа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9) призыв на военную службу или направление на заменяющую ее альтернативную гражданскую службу;</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приобретение статуса иностранного агента;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Полномочия депутата Совета народных депутатов прекращаются досрочно решением Совета народных депутатов в случае отсутствия депутата без уважительных причин на всех заседаниях Совета народных депутатов в течение шести месяцев подряд.</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3.Полномочия депутата прекращаются досрочно в случае несоблюдения ограничений,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Решение Гущинского сельского Совета народных депутатов о досрочном прекращении полномочия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21) В статье 29 «Полномочия главы сельского поселения» Устава:</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color w:val="FF0000"/>
          <w:sz w:val="28"/>
          <w:szCs w:val="28"/>
          <w:lang w:eastAsia="ru-RU"/>
        </w:rPr>
        <w:t xml:space="preserve">а) часть 7 изложить в следующей редакции: </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color w:val="FF0000"/>
          <w:sz w:val="28"/>
          <w:szCs w:val="28"/>
          <w:lang w:eastAsia="ru-RU"/>
        </w:rPr>
        <w:t>«7. Глава сельского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color w:val="FF0000"/>
          <w:sz w:val="28"/>
          <w:szCs w:val="28"/>
          <w:lang w:eastAsia="ru-RU"/>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color w:val="FF0000"/>
          <w:sz w:val="28"/>
          <w:szCs w:val="28"/>
          <w:lang w:eastAsia="ru-RU"/>
        </w:rPr>
        <w:t>б) часть 8 признать утратившей силу.</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22) часть 1 статьи 30 «Досрочное прекращение полномочий главы сельского поселения»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lastRenderedPageBreak/>
        <w:t>«1. В соответствии с федеральным законом, устанавливающим общие принципы организации местного самоуправления в Российской Федерации, полномочия главы поселения прекращаются досрочно в случае: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смерти;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отставки по собственному желанию;</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утраты доверия Президента Российской Федерации;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удаления в отставку в соответствии с частью 3 статьи 21 Федерального закона от 20.03.2025 № 33-ФЗ «Об общих принципах организации местного самоуправления в единой системе публичной власти»;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отрешения от должности в соответствии с частями 22 и 24 статьи 21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признания судом недееспособным или ограниченно дееспособным;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7) признания судом безвестно отсутствующим или объявления умершим;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8) вступления в отношении его в законную силу обвинительного приговора суда;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9) выезда за пределы Российской Федерации на постоянное место жительства;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10)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12) преобразования сельского поселения, осуществляемого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 а также в случае упразднения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13) увеличения численности избирателей муниципального образования более чем на 25 процентов;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14) призыва на военную службу или направление на заменяющую ее альтернативную гражданскую службу;</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15) приобретения статуса иностранного агента;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17) досрочного прекращения полномочий соответствующего органа местного самоуправления;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18)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23) часть 1 статьи 31 «Исполнение обязанностей главы сельского поселения»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Брянской области в соответствии с частью 16 статьи 21 Федерального закона от </w:t>
      </w:r>
      <w:r w:rsidRPr="0044475E">
        <w:rPr>
          <w:rFonts w:ascii="Times New Roman" w:eastAsia="MS ??" w:hAnsi="Times New Roman" w:cs="Times New Roman"/>
          <w:sz w:val="28"/>
          <w:szCs w:val="28"/>
          <w:lang w:eastAsia="ru-RU"/>
        </w:rPr>
        <w:lastRenderedPageBreak/>
        <w:t>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В случаях, когда глава сельского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сельского поселения, а в отсутствие заместителя главы сельского поселения – должностное лицо сельской администрации, определяемое решением Совета народных депутатов.»;</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24) статью 32 «Гарантии, предоставляемые главе сельского поселения, депутату Совета народных депутатов  Устава дополнить частью 6  следующего содержания: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«6. Гарантии, предусмотренные частью 5 настоящей статьей (в случае установления таких гарантий), устанавливаются только в отношении главы поселения, достигшего пенсионного возраста или потерявшего трудоспособность в период замещения муниципальной должности, и не могут предоставляться лицам,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21,пунктами 6, 7 и 10 части 1 и частью 2 статьи 30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25) в статье 41 «Муниципальные правовые акты» Устава: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а) пункт 1 части 3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Устав Гущинского сельского поселения, правовые акты, принятые на местном референдуме, сходе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б) часть 5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настоящему Уставу и решениям, принятым на местном референдуме, сходе граждан.»;</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26) пункты 4 и 5 части 3  статьи 42 «Муниципальное имущество»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27) часть 2 статьи 54 «Средства самообложения граждан»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color w:val="FF0000"/>
          <w:sz w:val="28"/>
          <w:szCs w:val="28"/>
          <w:lang w:eastAsia="ru-RU"/>
        </w:rPr>
      </w:pPr>
      <w:r w:rsidRPr="0044475E">
        <w:rPr>
          <w:rFonts w:ascii="Times New Roman" w:eastAsia="MS ??" w:hAnsi="Times New Roman" w:cs="Times New Roman"/>
          <w:sz w:val="28"/>
          <w:szCs w:val="28"/>
          <w:lang w:eastAsia="ru-RU"/>
        </w:rPr>
        <w:lastRenderedPageBreak/>
        <w:t xml:space="preserve">«2. Вопросы введения и использования средств самообложения граждан решаются на местном референдуме, а в случаях, предусмотренных </w:t>
      </w:r>
      <w:r w:rsidRPr="0044475E">
        <w:rPr>
          <w:rFonts w:ascii="Times New Roman" w:eastAsia="MS ??" w:hAnsi="Times New Roman" w:cs="Times New Roman"/>
          <w:color w:val="FF0000"/>
          <w:sz w:val="28"/>
          <w:szCs w:val="28"/>
          <w:lang w:eastAsia="ru-RU"/>
        </w:rPr>
        <w:t xml:space="preserve">пунктами 1 и 2 </w:t>
      </w:r>
      <w:r w:rsidRPr="0044475E">
        <w:rPr>
          <w:rFonts w:ascii="Times New Roman" w:eastAsia="MS ??" w:hAnsi="Times New Roman" w:cs="Times New Roman"/>
          <w:color w:val="000000"/>
          <w:sz w:val="28"/>
          <w:szCs w:val="28"/>
          <w:lang w:eastAsia="ru-RU"/>
        </w:rPr>
        <w:t xml:space="preserve">части 1 статьи 13.1 настоящего Устава, на сходе граждан.»; </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28) статьи 58 и 59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58. Роспуск Совета народных депутатов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факт принятия Советом народных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Уставу муниципального образования,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что избранный в правомочном составе Совета народных депутатов в течение 3 (трех) месяцев подряд не проводил заседание;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что вновь избранный в правомочном составе Совет народных депутатов в течение 3 (трех) месяцев подряд со дня его избрания не проводил заседание.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Депутаты Совета народных депутатов, распущенного на основании пунктов 2 и 3 части 2 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не проведение Советом народных депутатов правомочного заседания в течение 3 (трех) месяцев подряд.</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59. Отрешение от должности главы сельского поселения, предупреждение и выговор главе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Глава сельского поселения отрешается от должности правовым актом Губернатора Брянской области в случае: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w:t>
      </w:r>
      <w:r w:rsidRPr="0044475E">
        <w:rPr>
          <w:rFonts w:ascii="Times New Roman" w:eastAsia="MS ??" w:hAnsi="Times New Roman" w:cs="Times New Roman"/>
          <w:sz w:val="28"/>
          <w:szCs w:val="28"/>
          <w:lang w:eastAsia="ru-RU"/>
        </w:rPr>
        <w:lastRenderedPageBreak/>
        <w:t>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нарушений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Отрешение от должности главы сельского поселения осуществляется на основании правового акта Губернатора Брянской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Губернатор Брянской области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органами местного самоуправления федеральными законами и (или) законами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Губернатор Брянской области вправе отрешить от должности главу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в случае, если в течение месяца со дня вынесения Губернатором Брянской области предупреждения, объявления выговора главе сельского поселения в соответствии с частью 3 настоящей статьи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пунктом 6 части 2 статьи 59.1 настоящего Устава с учетом мнения Совета народных депутатов не ранее чем через один год со дня вступления в должность главы сельского поселения;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по одному из оснований, предусмотренных частью 2 статьи 59.1 настоящего Устава, с учетом мнения Совета муниципальных образований Брянской области не ранее чем через два года со дня вступления в должность главы сельского поселения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сельского поселения в отставку.</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Глава сельского поселения,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29) части 1 и 2 статьи 59.1  «Удаление главы поселения в отставку» Устава изложить в следующей редакции: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«1. Совет народных депутатов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w:t>
      </w:r>
      <w:r w:rsidRPr="0044475E">
        <w:rPr>
          <w:rFonts w:ascii="Times New Roman" w:eastAsia="MS ??" w:hAnsi="Times New Roman" w:cs="Times New Roman"/>
          <w:sz w:val="28"/>
          <w:szCs w:val="28"/>
          <w:lang w:eastAsia="ru-RU"/>
        </w:rPr>
        <w:lastRenderedPageBreak/>
        <w:t>отставку по инициативе депутатов Совета народных депутатов или по инициативе Губернатора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Основаниями для удаления главы сельского поселения в отставку являются: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неудовлетворительная оценка деятельности главы сельского поселения Советом народных депутатов по результатам его ежегодного отчета перед Советом народных депутатов, данная два раза подряд;</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допущение главой сельского поселения, сельской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6) систематическое </w:t>
      </w:r>
      <w:proofErr w:type="spellStart"/>
      <w:r w:rsidRPr="0044475E">
        <w:rPr>
          <w:rFonts w:ascii="Times New Roman" w:eastAsia="MS ??" w:hAnsi="Times New Roman" w:cs="Times New Roman"/>
          <w:sz w:val="28"/>
          <w:szCs w:val="28"/>
          <w:lang w:eastAsia="ru-RU"/>
        </w:rPr>
        <w:t>недостижение</w:t>
      </w:r>
      <w:proofErr w:type="spellEnd"/>
      <w:r w:rsidRPr="0044475E">
        <w:rPr>
          <w:rFonts w:ascii="Times New Roman" w:eastAsia="MS ??" w:hAnsi="Times New Roman" w:cs="Times New Roman"/>
          <w:sz w:val="28"/>
          <w:szCs w:val="28"/>
          <w:lang w:eastAsia="ru-RU"/>
        </w:rPr>
        <w:t xml:space="preserve"> показателей для оценки эффективности деятельности органов местного самоуправления сельского поселения.»;</w:t>
      </w:r>
    </w:p>
    <w:p w:rsidR="0044475E" w:rsidRPr="0044475E" w:rsidRDefault="0044475E" w:rsidP="0044475E">
      <w:pPr>
        <w:spacing w:after="0" w:line="240" w:lineRule="auto"/>
        <w:rPr>
          <w:rFonts w:ascii="Times New Roman" w:eastAsia="MS ??" w:hAnsi="Times New Roman" w:cs="Times New Roman"/>
          <w:sz w:val="28"/>
          <w:szCs w:val="28"/>
          <w:lang w:eastAsia="ru-RU"/>
        </w:rPr>
      </w:pP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30)   дополнить Устав статьей 59.2. следующего содержания:</w:t>
      </w:r>
    </w:p>
    <w:p w:rsidR="0044475E" w:rsidRPr="0044475E" w:rsidRDefault="0044475E" w:rsidP="0044475E">
      <w:pPr>
        <w:spacing w:after="0" w:line="240" w:lineRule="auto"/>
        <w:ind w:firstLine="709"/>
        <w:rPr>
          <w:rFonts w:ascii="Times New Roman" w:eastAsia="MS ??" w:hAnsi="Times New Roman" w:cs="Times New Roman"/>
          <w:b/>
          <w:sz w:val="28"/>
          <w:szCs w:val="28"/>
          <w:lang w:eastAsia="ru-RU"/>
        </w:rPr>
      </w:pPr>
      <w:r w:rsidRPr="0044475E">
        <w:rPr>
          <w:rFonts w:ascii="Times New Roman" w:eastAsia="MS ??" w:hAnsi="Times New Roman" w:cs="Times New Roman"/>
          <w:b/>
          <w:sz w:val="28"/>
          <w:szCs w:val="28"/>
          <w:lang w:eastAsia="ru-RU"/>
        </w:rPr>
        <w:t>«Статья 59.2.  Увольнение (освобождение от должности) главы сельского поселения в связи с утратой доверия</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Глава сельского поселения в порядке, предусмотренном решением Совет народных депутатов, подлежит увольнению (освобождению от должности) в связи с утратой доверия в случае:</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1) непринятия главой сельского поселения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непредставления главой сельского поселения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представления заведомо неполных сведений, за исключением случаев, </w:t>
      </w:r>
      <w:r w:rsidRPr="0044475E">
        <w:rPr>
          <w:rFonts w:ascii="Times New Roman" w:eastAsia="MS ??" w:hAnsi="Times New Roman" w:cs="Times New Roman"/>
          <w:sz w:val="28"/>
          <w:szCs w:val="28"/>
          <w:lang w:eastAsia="ru-RU"/>
        </w:rPr>
        <w:lastRenderedPageBreak/>
        <w:t xml:space="preserve">установленных федеральными законами, либо представления заведомо недостоверных сведений, если иное не установлено федеральными законами;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3) участия главы сельского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4) осуществления главой сельского поселения предпринимательской деятельности;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5) вхождения главы сельского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r w:rsidRPr="0044475E">
        <w:rPr>
          <w:rFonts w:ascii="Times New Roman" w:eastAsia="MS ??" w:hAnsi="Times New Roman" w:cs="Times New Roman"/>
          <w:sz w:val="28"/>
          <w:szCs w:val="28"/>
          <w:lang w:eastAsia="ru-RU"/>
        </w:rPr>
        <w:t xml:space="preserve">2. Глава сельского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сельского поселения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 </w:t>
      </w:r>
    </w:p>
    <w:p w:rsidR="0044475E" w:rsidRPr="0044475E" w:rsidRDefault="0044475E" w:rsidP="0044475E">
      <w:pPr>
        <w:spacing w:after="0" w:line="240" w:lineRule="auto"/>
        <w:ind w:firstLine="709"/>
        <w:rPr>
          <w:rFonts w:ascii="Times New Roman" w:eastAsia="MS ??" w:hAnsi="Times New Roman" w:cs="Times New Roman"/>
          <w:sz w:val="28"/>
          <w:szCs w:val="28"/>
          <w:lang w:eastAsia="ru-RU"/>
        </w:rPr>
      </w:pPr>
    </w:p>
    <w:p w:rsidR="003635A2" w:rsidRPr="00EE3EBE" w:rsidRDefault="003635A2" w:rsidP="00D41CCF">
      <w:pPr>
        <w:spacing w:after="0" w:line="240" w:lineRule="auto"/>
        <w:rPr>
          <w:rFonts w:ascii="Times New Roman" w:hAnsi="Times New Roman" w:cs="Times New Roman"/>
          <w:sz w:val="28"/>
          <w:szCs w:val="28"/>
        </w:rPr>
      </w:pPr>
    </w:p>
    <w:p w:rsidR="002726E1" w:rsidRPr="00EE3EBE" w:rsidRDefault="002726E1" w:rsidP="00D41CCF">
      <w:pPr>
        <w:spacing w:after="0" w:line="240" w:lineRule="auto"/>
        <w:rPr>
          <w:rFonts w:ascii="Times New Roman" w:hAnsi="Times New Roman" w:cs="Times New Roman"/>
          <w:sz w:val="28"/>
          <w:szCs w:val="28"/>
        </w:rPr>
      </w:pPr>
    </w:p>
    <w:p w:rsidR="00326447" w:rsidRDefault="00326447" w:rsidP="00D41CCF">
      <w:pPr>
        <w:spacing w:after="0" w:line="240" w:lineRule="auto"/>
        <w:rPr>
          <w:rFonts w:ascii="Times New Roman" w:hAnsi="Times New Roman" w:cs="Times New Roman"/>
          <w:color w:val="FF0000"/>
          <w:sz w:val="28"/>
          <w:szCs w:val="28"/>
        </w:rPr>
      </w:pPr>
    </w:p>
    <w:p w:rsidR="00222D9A" w:rsidRDefault="00222D9A" w:rsidP="00D41CCF">
      <w:pPr>
        <w:spacing w:after="0"/>
        <w:rPr>
          <w:rFonts w:ascii="Times New Roman" w:hAnsi="Times New Roman" w:cs="Times New Roman"/>
          <w:color w:val="FF0000"/>
          <w:sz w:val="28"/>
          <w:szCs w:val="28"/>
        </w:rPr>
      </w:pPr>
    </w:p>
    <w:p w:rsidR="002726E1" w:rsidRPr="00EE3EBE" w:rsidRDefault="002726E1" w:rsidP="00D41CCF">
      <w:pPr>
        <w:spacing w:after="0" w:line="240" w:lineRule="auto"/>
        <w:rPr>
          <w:rFonts w:ascii="Times New Roman" w:hAnsi="Times New Roman" w:cs="Times New Roman"/>
          <w:b/>
          <w:sz w:val="28"/>
          <w:szCs w:val="28"/>
        </w:rPr>
      </w:pPr>
    </w:p>
    <w:p w:rsidR="00480395" w:rsidRPr="00EE3EBE" w:rsidRDefault="00480395" w:rsidP="00D41CCF">
      <w:pPr>
        <w:spacing w:after="0" w:line="240" w:lineRule="auto"/>
        <w:rPr>
          <w:rFonts w:ascii="Times New Roman" w:hAnsi="Times New Roman" w:cs="Times New Roman"/>
          <w:sz w:val="28"/>
          <w:szCs w:val="28"/>
        </w:rPr>
      </w:pPr>
    </w:p>
    <w:p w:rsidR="00480395" w:rsidRPr="00EE3EBE" w:rsidRDefault="00480395" w:rsidP="00D41CCF">
      <w:pPr>
        <w:spacing w:after="0"/>
        <w:rPr>
          <w:rFonts w:ascii="Times New Roman" w:hAnsi="Times New Roman" w:cs="Times New Roman"/>
          <w:sz w:val="28"/>
          <w:szCs w:val="28"/>
        </w:rPr>
      </w:pPr>
    </w:p>
    <w:p w:rsidR="00480395" w:rsidRPr="00EE3EBE" w:rsidRDefault="00480395" w:rsidP="00480395">
      <w:pPr>
        <w:rPr>
          <w:b/>
          <w:sz w:val="28"/>
          <w:szCs w:val="28"/>
        </w:rPr>
      </w:pPr>
    </w:p>
    <w:p w:rsidR="00BD29DD" w:rsidRPr="00EE3EBE" w:rsidRDefault="00BD29DD" w:rsidP="00BD29DD">
      <w:pPr>
        <w:spacing w:after="0" w:line="240" w:lineRule="auto"/>
        <w:rPr>
          <w:rFonts w:ascii="Times New Roman" w:hAnsi="Times New Roman" w:cs="Times New Roman"/>
          <w:sz w:val="28"/>
          <w:szCs w:val="28"/>
        </w:rPr>
      </w:pPr>
    </w:p>
    <w:sectPr w:rsidR="00BD29DD" w:rsidRPr="00EE3EBE" w:rsidSect="00FB1EE4">
      <w:pgSz w:w="11906" w:h="16838"/>
      <w:pgMar w:top="426" w:right="566"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
    <w:altName w:val="Arial Unicode MS"/>
    <w:panose1 w:val="00000000000000000000"/>
    <w:charset w:val="80"/>
    <w:family w:val="auto"/>
    <w:notTrueType/>
    <w:pitch w:val="variable"/>
    <w:sig w:usb0="00000000" w:usb1="08070000" w:usb2="00000010" w:usb3="00000000" w:csb0="00020000" w:csb1="00000000"/>
  </w:font>
  <w:font w:name="Calibri Light">
    <w:altName w:val="Segoe U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83C56"/>
    <w:multiLevelType w:val="hybridMultilevel"/>
    <w:tmpl w:val="99221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582E7B"/>
    <w:multiLevelType w:val="multilevel"/>
    <w:tmpl w:val="C51C5A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239757A"/>
    <w:multiLevelType w:val="hybridMultilevel"/>
    <w:tmpl w:val="F048C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3E1AF0"/>
    <w:multiLevelType w:val="hybridMultilevel"/>
    <w:tmpl w:val="D4F2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1A094F"/>
    <w:multiLevelType w:val="multilevel"/>
    <w:tmpl w:val="94784C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81F"/>
    <w:rsid w:val="000022DE"/>
    <w:rsid w:val="00021A40"/>
    <w:rsid w:val="0004113D"/>
    <w:rsid w:val="000D41CF"/>
    <w:rsid w:val="00157A95"/>
    <w:rsid w:val="00192934"/>
    <w:rsid w:val="001D14FE"/>
    <w:rsid w:val="002016A4"/>
    <w:rsid w:val="0021436D"/>
    <w:rsid w:val="00222D9A"/>
    <w:rsid w:val="00246FA4"/>
    <w:rsid w:val="002726E1"/>
    <w:rsid w:val="00282255"/>
    <w:rsid w:val="00282EAF"/>
    <w:rsid w:val="002840D3"/>
    <w:rsid w:val="002D4896"/>
    <w:rsid w:val="0030213C"/>
    <w:rsid w:val="00306CE1"/>
    <w:rsid w:val="00326447"/>
    <w:rsid w:val="00330E6D"/>
    <w:rsid w:val="00343C66"/>
    <w:rsid w:val="003635A2"/>
    <w:rsid w:val="003855D5"/>
    <w:rsid w:val="003A701F"/>
    <w:rsid w:val="00406EDC"/>
    <w:rsid w:val="00440F52"/>
    <w:rsid w:val="0044475E"/>
    <w:rsid w:val="00480395"/>
    <w:rsid w:val="0049375C"/>
    <w:rsid w:val="004C2B12"/>
    <w:rsid w:val="004D4B81"/>
    <w:rsid w:val="00537B08"/>
    <w:rsid w:val="0054029D"/>
    <w:rsid w:val="00562DCC"/>
    <w:rsid w:val="00594CB4"/>
    <w:rsid w:val="005A7BC0"/>
    <w:rsid w:val="005C269E"/>
    <w:rsid w:val="00657C77"/>
    <w:rsid w:val="006D69A8"/>
    <w:rsid w:val="00733C0B"/>
    <w:rsid w:val="00745AF8"/>
    <w:rsid w:val="0075481F"/>
    <w:rsid w:val="007C6D6C"/>
    <w:rsid w:val="007E59FC"/>
    <w:rsid w:val="007F1875"/>
    <w:rsid w:val="00804EB7"/>
    <w:rsid w:val="008F443D"/>
    <w:rsid w:val="009176B7"/>
    <w:rsid w:val="009459B3"/>
    <w:rsid w:val="00953355"/>
    <w:rsid w:val="00972407"/>
    <w:rsid w:val="0098086C"/>
    <w:rsid w:val="00986FA5"/>
    <w:rsid w:val="009961BA"/>
    <w:rsid w:val="009B08F8"/>
    <w:rsid w:val="009C589E"/>
    <w:rsid w:val="00A419B3"/>
    <w:rsid w:val="00A558F0"/>
    <w:rsid w:val="00A56D0F"/>
    <w:rsid w:val="00A705A9"/>
    <w:rsid w:val="00A87D36"/>
    <w:rsid w:val="00A93E4C"/>
    <w:rsid w:val="00AC0616"/>
    <w:rsid w:val="00AE7E03"/>
    <w:rsid w:val="00AF2BCB"/>
    <w:rsid w:val="00B73E27"/>
    <w:rsid w:val="00BD29DD"/>
    <w:rsid w:val="00BF3182"/>
    <w:rsid w:val="00C2789D"/>
    <w:rsid w:val="00C31A0B"/>
    <w:rsid w:val="00CA19F9"/>
    <w:rsid w:val="00CB3DEA"/>
    <w:rsid w:val="00CB4B98"/>
    <w:rsid w:val="00CD0B2C"/>
    <w:rsid w:val="00CD4012"/>
    <w:rsid w:val="00CF6111"/>
    <w:rsid w:val="00D01DA1"/>
    <w:rsid w:val="00D01DF8"/>
    <w:rsid w:val="00D0768D"/>
    <w:rsid w:val="00D10720"/>
    <w:rsid w:val="00D41CCF"/>
    <w:rsid w:val="00D76CD0"/>
    <w:rsid w:val="00D85212"/>
    <w:rsid w:val="00DD389D"/>
    <w:rsid w:val="00E1588F"/>
    <w:rsid w:val="00E53D60"/>
    <w:rsid w:val="00E61F72"/>
    <w:rsid w:val="00E659B2"/>
    <w:rsid w:val="00E67DF4"/>
    <w:rsid w:val="00ED3ED1"/>
    <w:rsid w:val="00ED4221"/>
    <w:rsid w:val="00EE3EBE"/>
    <w:rsid w:val="00F42159"/>
    <w:rsid w:val="00F56AC8"/>
    <w:rsid w:val="00F76ED3"/>
    <w:rsid w:val="00F81E42"/>
    <w:rsid w:val="00FA1AB3"/>
    <w:rsid w:val="00FB1EE4"/>
    <w:rsid w:val="00FF2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B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08F8"/>
    <w:rPr>
      <w:rFonts w:ascii="Times New Roman" w:hAnsi="Times New Roman" w:cs="Times New Roman"/>
      <w:sz w:val="24"/>
      <w:szCs w:val="24"/>
    </w:rPr>
  </w:style>
  <w:style w:type="character" w:styleId="a4">
    <w:name w:val="Hyperlink"/>
    <w:basedOn w:val="a0"/>
    <w:uiPriority w:val="99"/>
    <w:unhideWhenUsed/>
    <w:rsid w:val="002840D3"/>
    <w:rPr>
      <w:color w:val="0563C1" w:themeColor="hyperlink"/>
      <w:u w:val="single"/>
    </w:rPr>
  </w:style>
  <w:style w:type="paragraph" w:styleId="a5">
    <w:name w:val="List Paragraph"/>
    <w:basedOn w:val="a"/>
    <w:uiPriority w:val="34"/>
    <w:qFormat/>
    <w:rsid w:val="002840D3"/>
    <w:pPr>
      <w:ind w:left="720"/>
      <w:contextualSpacing/>
    </w:pPr>
  </w:style>
  <w:style w:type="character" w:customStyle="1" w:styleId="blk">
    <w:name w:val="blk"/>
    <w:basedOn w:val="a0"/>
    <w:rsid w:val="00A56D0F"/>
  </w:style>
  <w:style w:type="character" w:customStyle="1" w:styleId="FontStyle">
    <w:name w:val="Font Style"/>
    <w:rsid w:val="0049375C"/>
    <w:rPr>
      <w:rFonts w:ascii="Times New Roman" w:hAnsi="Times New Roman" w:cs="Times New Roman" w:hint="default"/>
      <w:b/>
      <w:bCs/>
      <w:noProof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B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08F8"/>
    <w:rPr>
      <w:rFonts w:ascii="Times New Roman" w:hAnsi="Times New Roman" w:cs="Times New Roman"/>
      <w:sz w:val="24"/>
      <w:szCs w:val="24"/>
    </w:rPr>
  </w:style>
  <w:style w:type="character" w:styleId="a4">
    <w:name w:val="Hyperlink"/>
    <w:basedOn w:val="a0"/>
    <w:uiPriority w:val="99"/>
    <w:unhideWhenUsed/>
    <w:rsid w:val="002840D3"/>
    <w:rPr>
      <w:color w:val="0563C1" w:themeColor="hyperlink"/>
      <w:u w:val="single"/>
    </w:rPr>
  </w:style>
  <w:style w:type="paragraph" w:styleId="a5">
    <w:name w:val="List Paragraph"/>
    <w:basedOn w:val="a"/>
    <w:uiPriority w:val="34"/>
    <w:qFormat/>
    <w:rsid w:val="002840D3"/>
    <w:pPr>
      <w:ind w:left="720"/>
      <w:contextualSpacing/>
    </w:pPr>
  </w:style>
  <w:style w:type="character" w:customStyle="1" w:styleId="blk">
    <w:name w:val="blk"/>
    <w:basedOn w:val="a0"/>
    <w:rsid w:val="00A56D0F"/>
  </w:style>
  <w:style w:type="character" w:customStyle="1" w:styleId="FontStyle">
    <w:name w:val="Font Style"/>
    <w:rsid w:val="0049375C"/>
    <w:rPr>
      <w:rFonts w:ascii="Times New Roman" w:hAnsi="Times New Roman" w:cs="Times New Roman" w:hint="default"/>
      <w:b/>
      <w:bCs/>
      <w:noProof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08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067C4C-9D58-4B4F-A056-A8F24C3B2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7148</Words>
  <Characters>40747</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007</cp:lastModifiedBy>
  <cp:revision>3</cp:revision>
  <dcterms:created xsi:type="dcterms:W3CDTF">2026-07-08T10:21:00Z</dcterms:created>
  <dcterms:modified xsi:type="dcterms:W3CDTF">2026-07-13T07:33:00Z</dcterms:modified>
</cp:coreProperties>
</file>